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 the Depth and the Riches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 the depth and the riches of God's saving grace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Flowing down from the cross for me!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There the debt for my sins by the Savior was paid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 His suffering on Calvary!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 the riches and depth of such wonderful love,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Flowing boundless and full and free!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And the debt on the cross for my sins was all paid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 His suffering on Calvary!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How my heart humbly bows in His presence today,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When I think of His agony,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By His stripes I am freed from the bondage of sin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Through His suffering on Calvary!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 what marvelous mercy, what infinite love!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What immeasurable grace I see!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By His blood I am cleansed; I am happy and free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Through His suffering on Calvary!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¡Qué profunda y rica_es la gracia de Dios!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Fluye desde la cruz por mí.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En Calvario_el rescate por mí se pagó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Al sufrir el Señor allí.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¡Qué profundo_ (O qué rico_y profundo_) el divino amor;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Fluye lleno_y sin límites!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¡En Calvario_ (En la cruz del Calvario_) al sufrir el Señor,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El rescate pagado fue!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Cómo mi_alma, humilde, se postra_ante Él,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Cuando pienso en su dolor.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¡Las heridas que me libran de_esclavitud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En Calvario sufrió_el Señor!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¡O qué misericordia,_infinita bondad!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¡O qué inmensurable_amor!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¡Por su sangre lavado, feliz, libre soy,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Por la cruz do sufrió_el Señor!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