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Joyful, joyful, we adore Thee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#362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Joyful, joyful, we adore Thee,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God of glory, Lord of love;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Hearts unfold like flow'rs before Thee,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Op'ning to the sun above.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Melt the clouds of sin and sadness;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Drive the dark of doubt away;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Giver of immortal gladness,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Fill us with the light of day!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All Your works with joy surround You,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Earth and heav'n reflect Your rays,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Stars and angels sing around You,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Center of unbroken praise;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Field and forest, vale and mountain,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Flow'ry meadow, flashing sea,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Chanting bird and flowing fountain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Praising You eternally!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Always giving and forgiving,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Ever blessing, ever blest,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Well-spring of the joy of living,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Ocean-depth of happy rest!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Thou our Father, Christ our Brother,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All who live in love are thine;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Teach us how to love each other,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Lift us to the joy divine.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Mortals, join the mighty chorus,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Which the morning stars began;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Father love is reigning o’er us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Brother love binds man to man.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Ever singing, march we onward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Victors in the midst of strife;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Joyful music leads us sunward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In the triumph song of life.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Jubilosos, te adoramos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Jubilosos, te_adoramos,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Dios de gloria_y Rey de_amor;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 ti_el alma desplegamos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Como se_abre_al sol la flor.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Nubes de pesar ahuyentas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De pecado_y de dudar;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O dador de luz, nos llenas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De_alegría inmortal.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Tierra_y cielo_están gozosos,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Reflejando Tu amor;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Ángeles y_estrellas todos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Cantan siempre Tu loor.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Monte, valle, río_y fuente,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Campo, selva y_ancho mar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Nos recuerdan que constante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Te debemos alabar.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Siempre dando y perdonando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Dios bendito, bienhechor,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Fuente de placer brotando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De reposo, hondo mar.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Tú_eres Padre,_y Cristo,_Hermano,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De los que_andan en amor;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Que tu_amor hoy aprendamos,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Gozo divino_a probar.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Oh, mortales, hoy cantemos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Con el coro celestial;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Bajo_el Padre caminemos</w:t>
        <w:br w:type="textWrapping"/>
        <w:t xml:space="preserve">En amor y_en hermandad.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Alabando, avanzamos,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Victoriosos en la lid.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Música arriba llama: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“A vuestro triunfo seguid”.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