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 Thou Fount of Every Blessing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Come, thou Fount of every blessing,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tune my heart to sing thy grace;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streams of mercy, never ceasing,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for songs of loudest praise.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Teach me ever to adore thee,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i still thy goodness prove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the hope of endless glory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Fills my heart with joy and love.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Here I raise my Ebenezer,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hither by thy help I've come;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I hope, by thy good pleasure,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safely to arrive at home.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 sought me when a stranger,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wandering from the fold of God;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he, to rescue me from danger,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bought me with his precious blood.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Oh, to grace how great a debtor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daily I'm constrained to be!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thy goodness, like a fetter,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bind my wandering heart to thee: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Never let me wander from thee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Never leave the God I love;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here's my heart, O take and seal it;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seal it for thy courts above.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Dios de todo bien la fuente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Dios de todo bien la fuente,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Melodía de mi ser: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 bondad, con voz más fuerte,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Debo siempre_enaltecer.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Sea constante mi_alabanza --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Pues perpetuo_es tu favor --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Mientras llena la_esperanza</w:t>
        <w:br w:type="textWrapping"/>
        <w:t xml:space="preserve">Mi_alma de gozo y_amor.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Ya mi_Ebenezer levanto: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Hasta_aquí por ti llegué.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Por tu_ayuda voy confiado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Que_a mi_hogar con bien iré.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 buscaste,_estando lejos,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Descarriado del redil.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 salvaste de peligros;</w:t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Tú sangraste para mí.</w:t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tu gracia cuanta deuda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Acumulo_a diario yo.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tu_amor como cadena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Ate_a ti mi corazón.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permitas que me_aparte;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 te deje,_amado Dios. 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Sella mi_alma para_amarte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En tus atrios célicos.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