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 Christ Alone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#306 PHSS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In Christ alone my hope is found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He is my light, my strength, my song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This cornerstone, this solid ground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Firm through the fiercest drought and storm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What heights of love, what depths of peace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When fears are stilled, when strivings cease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My comforter, my all in all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Here in the love of Christ I stand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In Christ alone who took on flesh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Fullness of God in helpless babe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This gift of love and righteousness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Scorned by the ones He came to save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Till on that cross as Jesus died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The wrath of God was satisfied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For every sin on Him was laid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Here in the death of Christ I live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There in the ground His body lay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Light of the world by darkness slain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Then bursting forth in glorious day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Up from the grave He rose again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And as He stands in victory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Sin's curse has lost its grip on me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For I am His and He is mine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Bought with the precious blood of Christ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No guilt in life, no fear in death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This is the power of Christ in me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From life's first cry to final breath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Jesus commands my destiny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No power of hell, no scheme of man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Can ever pluck me from His hand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Till He returns or calls me home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Here in the power of Christ I'll stand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 esperanza es Jesús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Original: 2, 3a, 4b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1 (no change)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Mi esperanza es Jesús.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Él es mi Fortaleza y Luz;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Un fundamento tengo en Él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Firme en toda tempestad.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¡Qué grande amor!  ¡Profunda paz!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Me da toda tranquilidad.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Mi Salvador, Consolador.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Firme estoy en Su amor.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Sólo en Jesús, quién se encarnó –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Divinidad en un bebé.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Mas este don de compasión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Menospreciado_y muerto fue.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Mas en la cruz, cuando_Él murió,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Al pecador justificó;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Pues toda_iniquidad llevó.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Vivo_en la muerte de Jesús.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3 (3b no change)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El mundo vio su Luz morir,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Tragada por la_oscuridad.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¡Mas Él la tumba conquistó,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Resucitó en majestad!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Ya victorioso, me libró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De la antigua maldición. 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Pues suyo soy, y mío_es Él;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Dios, con Su Sangre, me compró.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4 (4a no change)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Sin culpa vivo,_y sin temor,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Cristo me guarda_en su poder.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Desde_el nacer hasta_el morir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Mi vida manda el Señor.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De Satanás, del hombre vil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Me guardará su mano fiel;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Hasta que muera,_o vuelva él,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Firme_estaré en Su poder.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